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3621024" cy="139663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2709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3966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Audio/Visual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Requirements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Digital projector of at least 4-9K lumens, don’t skimp on the projector. The slides are integral to the effectiveness of the speech and must be easily seen with a powerful enough projector.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HDMI 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Bob runs his presentation from his MacBook and </w:t>
      </w:r>
      <w:r w:rsidDel="00000000" w:rsidR="00000000" w:rsidRPr="00000000">
        <w:rPr>
          <w:rFonts w:ascii="Georgia" w:cs="Georgia" w:eastAsia="Georgia" w:hAnsi="Georgia"/>
          <w:color w:val="222222"/>
          <w:sz w:val="22"/>
          <w:szCs w:val="22"/>
          <w:highlight w:val="white"/>
          <w:rtl w:val="0"/>
        </w:rPr>
        <w:t xml:space="preserve">needs sound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from this sourc</w:t>
      </w:r>
      <w:r w:rsidDel="00000000" w:rsidR="00000000" w:rsidRPr="00000000">
        <w:rPr>
          <w:rFonts w:ascii="Georgia" w:cs="Georgia" w:eastAsia="Georgia" w:hAnsi="Georgia"/>
          <w:color w:val="222222"/>
          <w:sz w:val="22"/>
          <w:szCs w:val="22"/>
          <w:highlight w:val="white"/>
          <w:rtl w:val="0"/>
        </w:rPr>
        <w:t xml:space="preserve">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Floor presentation monitor or, if not possible, a small table out front for the laptop.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